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CA" w:rsidRPr="002641CB" w:rsidRDefault="008A47CA" w:rsidP="008A47CA">
      <w:pPr>
        <w:pStyle w:val="MDPI12title"/>
        <w:tabs>
          <w:tab w:val="left" w:pos="2687"/>
        </w:tabs>
        <w:spacing w:line="240" w:lineRule="atLeast"/>
        <w:rPr>
          <w:rFonts w:ascii="Arial" w:hAnsi="Arial" w:cs="Arial"/>
          <w:sz w:val="22"/>
          <w:szCs w:val="22"/>
        </w:rPr>
      </w:pPr>
      <w:r w:rsidRPr="002641CB">
        <w:rPr>
          <w:rFonts w:ascii="Arial" w:hAnsi="Arial" w:cs="Arial"/>
          <w:sz w:val="22"/>
          <w:szCs w:val="22"/>
        </w:rPr>
        <w:t>Tissue-specific</w:t>
      </w:r>
      <w:r w:rsidRPr="002641CB">
        <w:rPr>
          <w:rFonts w:ascii="Arial" w:hAnsi="Arial" w:cs="Arial"/>
          <w:sz w:val="22"/>
          <w:szCs w:val="22"/>
          <w:vertAlign w:val="superscript"/>
        </w:rPr>
        <w:t xml:space="preserve"> 1</w:t>
      </w:r>
      <w:r w:rsidRPr="002641CB">
        <w:rPr>
          <w:rFonts w:ascii="Arial" w:hAnsi="Arial" w:cs="Arial"/>
          <w:sz w:val="22"/>
          <w:szCs w:val="22"/>
        </w:rPr>
        <w:t xml:space="preserve">H-NMR </w:t>
      </w:r>
      <w:proofErr w:type="spellStart"/>
      <w:r w:rsidRPr="002641CB">
        <w:rPr>
          <w:rFonts w:ascii="Arial" w:hAnsi="Arial" w:cs="Arial"/>
          <w:sz w:val="22"/>
          <w:szCs w:val="22"/>
        </w:rPr>
        <w:t>metabolomic</w:t>
      </w:r>
      <w:proofErr w:type="spellEnd"/>
      <w:r w:rsidRPr="002641CB">
        <w:rPr>
          <w:rFonts w:ascii="Arial" w:hAnsi="Arial" w:cs="Arial"/>
          <w:sz w:val="22"/>
          <w:szCs w:val="22"/>
        </w:rPr>
        <w:t xml:space="preserve"> profiling in mice with adenine-induced chronic kidney disease</w:t>
      </w:r>
      <w:r w:rsidRPr="002641CB">
        <w:rPr>
          <w:rFonts w:ascii="Arial" w:hAnsi="Arial" w:cs="Arial"/>
          <w:sz w:val="22"/>
          <w:szCs w:val="22"/>
          <w:vertAlign w:val="superscript"/>
        </w:rPr>
        <w:t xml:space="preserve"> </w:t>
      </w:r>
    </w:p>
    <w:p w:rsidR="0090728B" w:rsidRPr="002641CB" w:rsidRDefault="00C55BA3" w:rsidP="00C55BA3">
      <w:pPr>
        <w:rPr>
          <w:rFonts w:ascii="Arial" w:hAnsi="Arial" w:cs="Arial"/>
          <w:b/>
        </w:rPr>
      </w:pPr>
      <w:r w:rsidRPr="002641CB">
        <w:rPr>
          <w:rFonts w:ascii="Arial" w:hAnsi="Arial" w:cs="Arial"/>
          <w:b/>
        </w:rPr>
        <w:t xml:space="preserve"> </w:t>
      </w:r>
      <w:r w:rsidR="0090728B" w:rsidRPr="002641CB">
        <w:rPr>
          <w:rFonts w:ascii="Arial" w:hAnsi="Arial" w:cs="Arial"/>
          <w:b/>
        </w:rPr>
        <w:tab/>
      </w:r>
    </w:p>
    <w:p w:rsidR="0090728B" w:rsidRPr="002641CB" w:rsidRDefault="0090728B" w:rsidP="0090728B">
      <w:pPr>
        <w:spacing w:after="0" w:line="240" w:lineRule="auto"/>
        <w:rPr>
          <w:rFonts w:ascii="Arial" w:hAnsi="Arial" w:cs="Arial"/>
        </w:rPr>
      </w:pPr>
    </w:p>
    <w:p w:rsidR="000C4E59" w:rsidRPr="002641CB" w:rsidRDefault="00C55BA3" w:rsidP="00C55BA3">
      <w:pPr>
        <w:rPr>
          <w:rFonts w:ascii="Arial" w:hAnsi="Arial" w:cs="Arial"/>
        </w:rPr>
      </w:pPr>
      <w:r w:rsidRPr="002641CB">
        <w:rPr>
          <w:rFonts w:ascii="Arial" w:hAnsi="Arial" w:cs="Arial"/>
        </w:rPr>
        <w:t xml:space="preserve">This project </w:t>
      </w:r>
      <w:r w:rsidR="000E6229" w:rsidRPr="002641CB">
        <w:rPr>
          <w:rFonts w:ascii="Arial" w:hAnsi="Arial" w:cs="Arial"/>
        </w:rPr>
        <w:t>is focused on</w:t>
      </w:r>
      <w:r w:rsidRPr="002641CB">
        <w:rPr>
          <w:rFonts w:ascii="Arial" w:hAnsi="Arial" w:cs="Arial"/>
        </w:rPr>
        <w:t xml:space="preserve"> </w:t>
      </w:r>
      <w:r w:rsidR="000E6229" w:rsidRPr="002641CB">
        <w:rPr>
          <w:rFonts w:ascii="Arial" w:hAnsi="Arial" w:cs="Arial"/>
        </w:rPr>
        <w:t xml:space="preserve">a </w:t>
      </w:r>
      <w:proofErr w:type="spellStart"/>
      <w:r w:rsidR="008A47CA" w:rsidRPr="002641CB">
        <w:rPr>
          <w:rFonts w:ascii="Arial" w:hAnsi="Arial" w:cs="Arial"/>
        </w:rPr>
        <w:t>metabolomic</w:t>
      </w:r>
      <w:proofErr w:type="spellEnd"/>
      <w:r w:rsidR="008A47CA" w:rsidRPr="002641CB">
        <w:rPr>
          <w:rFonts w:ascii="Arial" w:hAnsi="Arial" w:cs="Arial"/>
        </w:rPr>
        <w:t xml:space="preserve"> analyses of the heart, liver, kidney, and skeletal muscles obtained from mice with and without CKD. To accomplish this objective, we extracted tissues from mice with CKD induced by long-term (24 week) adenine-supplemented diet as well as their control-diet fed counterparts with normal kidney function. Metabolites were extracted from tissues and </w:t>
      </w:r>
      <w:r w:rsidR="008A47CA" w:rsidRPr="002641CB">
        <w:rPr>
          <w:rFonts w:ascii="Arial" w:hAnsi="Arial" w:cs="Arial"/>
          <w:vertAlign w:val="superscript"/>
        </w:rPr>
        <w:t>1</w:t>
      </w:r>
      <w:r w:rsidR="008A47CA" w:rsidRPr="002641CB">
        <w:rPr>
          <w:rFonts w:ascii="Arial" w:hAnsi="Arial" w:cs="Arial"/>
        </w:rPr>
        <w:t>H nuclear magnetic resonance (NMR) was performed and coupled with multivariate statistical analysis.</w:t>
      </w:r>
    </w:p>
    <w:p w:rsidR="000C4E59" w:rsidRPr="002641CB" w:rsidRDefault="000C4E59" w:rsidP="00C55BA3">
      <w:pPr>
        <w:rPr>
          <w:rFonts w:ascii="Arial" w:hAnsi="Arial" w:cs="Arial"/>
          <w:b/>
        </w:rPr>
      </w:pPr>
      <w:r w:rsidRPr="002641CB">
        <w:rPr>
          <w:rFonts w:ascii="Arial" w:hAnsi="Arial" w:cs="Arial"/>
          <w:b/>
        </w:rPr>
        <w:t>Abstract</w:t>
      </w:r>
    </w:p>
    <w:p w:rsidR="000C4E59" w:rsidRPr="006F1D0F" w:rsidRDefault="006F1D0F" w:rsidP="00C55BA3">
      <w:pPr>
        <w:rPr>
          <w:rFonts w:ascii="Arial" w:hAnsi="Arial" w:cs="Arial"/>
        </w:rPr>
      </w:pPr>
      <w:r w:rsidRPr="006F1D0F">
        <w:rPr>
          <w:rFonts w:ascii="Arial" w:hAnsi="Arial" w:cs="Arial"/>
        </w:rPr>
        <w:t xml:space="preserve">Chronic kidney disease (CKD) results in impaired filtration of metabolites which may be toxic or harmful to organs/tissues. The objective of this study was to perform unbiased </w:t>
      </w:r>
      <w:r w:rsidRPr="006F1D0F">
        <w:rPr>
          <w:rFonts w:ascii="Arial" w:hAnsi="Arial" w:cs="Arial"/>
          <w:vertAlign w:val="superscript"/>
        </w:rPr>
        <w:t>1</w:t>
      </w:r>
      <w:r w:rsidRPr="006F1D0F">
        <w:rPr>
          <w:rFonts w:ascii="Arial" w:hAnsi="Arial" w:cs="Arial"/>
        </w:rPr>
        <w:t xml:space="preserve">H nuclear magnetic resonance (NMR) based metabolomics profiling of tissues from mice with CKD. Five-month-old male C57BL6J mice were placed on either a casein control diet or adenine supplemented diet to induce CKD for 24-weeks. CKD was confirmed by significant increases in blood urea nitrogen (24.1 ± 7.7 vs. 105.3 ± 18.3 mg/dl, </w:t>
      </w:r>
      <w:r w:rsidRPr="006F1D0F">
        <w:rPr>
          <w:rFonts w:ascii="Arial" w:hAnsi="Arial" w:cs="Arial"/>
          <w:i/>
        </w:rPr>
        <w:t>P</w:t>
      </w:r>
      <w:r w:rsidRPr="006F1D0F">
        <w:rPr>
          <w:rFonts w:ascii="Arial" w:hAnsi="Arial" w:cs="Arial"/>
        </w:rPr>
        <w:t xml:space="preserve">&lt;0.0001) in adenine fed mice. Following this chronic adenine diet, the kidney, heart, liver, and quadriceps muscles were rapidly dissected, snap frozen in liquid nitrogen, and metabolites were extracted. </w:t>
      </w:r>
      <w:proofErr w:type="spellStart"/>
      <w:r w:rsidRPr="006F1D0F">
        <w:rPr>
          <w:rFonts w:ascii="Arial" w:hAnsi="Arial" w:cs="Arial"/>
        </w:rPr>
        <w:t>Metabolomic</w:t>
      </w:r>
      <w:proofErr w:type="spellEnd"/>
      <w:r w:rsidRPr="006F1D0F">
        <w:rPr>
          <w:rFonts w:ascii="Arial" w:hAnsi="Arial" w:cs="Arial"/>
        </w:rPr>
        <w:t xml:space="preserve"> profiling coupled with multivariate analyses confirm clear separation in both aqueous and organic phases between control and CKD mice. Severe energetic stress and apparent impaired mitochondrial metabolism were observed in CKD kidneys evidenced by depletion of ATP and NAD</w:t>
      </w:r>
      <w:r w:rsidRPr="006F1D0F">
        <w:rPr>
          <w:rFonts w:ascii="Arial" w:hAnsi="Arial" w:cs="Arial"/>
          <w:vertAlign w:val="superscript"/>
        </w:rPr>
        <w:t>+</w:t>
      </w:r>
      <w:r w:rsidRPr="006F1D0F">
        <w:rPr>
          <w:rFonts w:ascii="Arial" w:hAnsi="Arial" w:cs="Arial"/>
        </w:rPr>
        <w:t xml:space="preserve">, along with significant alterations in TCA cycle intermediates. Altered amino acid metabolism was observed in all tissues, although significant differences in specific amino acids varied across tissue type. Taken together, this study provides a metabolomics fingerprint of multiple tissues from mice with and without severe CKD induced by chronic adenine feeding.     </w:t>
      </w:r>
      <w:r w:rsidR="008A47CA" w:rsidRPr="006F1D0F">
        <w:rPr>
          <w:rFonts w:ascii="Arial" w:hAnsi="Arial" w:cs="Arial"/>
        </w:rPr>
        <w:t xml:space="preserve">  </w:t>
      </w:r>
    </w:p>
    <w:p w:rsidR="00252077" w:rsidRPr="002641CB" w:rsidRDefault="00252077" w:rsidP="00252077">
      <w:pPr>
        <w:autoSpaceDE w:val="0"/>
        <w:autoSpaceDN w:val="0"/>
        <w:adjustRightInd w:val="0"/>
        <w:spacing w:after="0" w:line="240" w:lineRule="auto"/>
        <w:jc w:val="both"/>
        <w:rPr>
          <w:rFonts w:ascii="Arial" w:hAnsi="Arial" w:cs="Arial"/>
          <w:b/>
        </w:rPr>
      </w:pPr>
    </w:p>
    <w:p w:rsidR="0090728B" w:rsidRPr="002641CB" w:rsidRDefault="0090728B" w:rsidP="0090728B">
      <w:pPr>
        <w:autoSpaceDE w:val="0"/>
        <w:autoSpaceDN w:val="0"/>
        <w:adjustRightInd w:val="0"/>
        <w:spacing w:after="0" w:line="240" w:lineRule="auto"/>
        <w:jc w:val="both"/>
        <w:rPr>
          <w:rFonts w:ascii="Arial" w:hAnsi="Arial" w:cs="Arial"/>
          <w:b/>
        </w:rPr>
      </w:pPr>
      <w:r w:rsidRPr="002641CB">
        <w:rPr>
          <w:rFonts w:ascii="Arial" w:hAnsi="Arial" w:cs="Arial"/>
          <w:b/>
        </w:rPr>
        <w:t>Sample Description:</w:t>
      </w:r>
    </w:p>
    <w:p w:rsidR="000E3B3E" w:rsidRPr="002641CB" w:rsidRDefault="000E3B3E" w:rsidP="000E3B3E">
      <w:pPr>
        <w:rPr>
          <w:rFonts w:ascii="Arial" w:hAnsi="Arial" w:cs="Arial"/>
        </w:rPr>
      </w:pPr>
      <w:r w:rsidRPr="002641CB">
        <w:rPr>
          <w:rFonts w:ascii="Arial" w:hAnsi="Arial" w:cs="Arial"/>
          <w:bCs/>
        </w:rPr>
        <w:t>Five-month</w:t>
      </w:r>
      <w:r w:rsidR="008A47CA" w:rsidRPr="002641CB">
        <w:rPr>
          <w:rFonts w:ascii="Arial" w:hAnsi="Arial" w:cs="Arial"/>
          <w:bCs/>
        </w:rPr>
        <w:t xml:space="preserve"> old male C57BL/6J (n=17 mice total) were purchased from Jackson Laboratory and chronic kidney disease was induced in about half of the mice via adenine diet regime. </w:t>
      </w:r>
      <w:r w:rsidRPr="002641CB">
        <w:rPr>
          <w:rFonts w:ascii="Arial" w:hAnsi="Arial" w:cs="Arial"/>
        </w:rPr>
        <w:t>Control mice received casein diet for the duration of the study. While under isoflurane anesthesia, tissues were rapidly dissected and snap frozen in liquid nitrogen and stored at -80°C until metabolite extraction. The following tissues were used in this study: kidney, liver, heart (left ventricle), and skeletal muscle (quadriceps). Euthanasia was carried out by thoracotomy followed by cervical dislocation.</w:t>
      </w:r>
    </w:p>
    <w:p w:rsidR="000E6229" w:rsidRPr="002641CB" w:rsidRDefault="000E3B3E" w:rsidP="0090728B">
      <w:pPr>
        <w:spacing w:after="0" w:line="240" w:lineRule="auto"/>
        <w:jc w:val="both"/>
        <w:rPr>
          <w:rFonts w:ascii="Arial" w:hAnsi="Arial" w:cs="Arial"/>
        </w:rPr>
      </w:pPr>
      <w:r w:rsidRPr="002641CB">
        <w:rPr>
          <w:rFonts w:ascii="Arial" w:hAnsi="Arial" w:cs="Arial"/>
        </w:rPr>
        <w:t>To extract metabolites</w:t>
      </w:r>
      <w:r w:rsidR="000E6229" w:rsidRPr="002641CB">
        <w:rPr>
          <w:rFonts w:ascii="Arial" w:hAnsi="Arial" w:cs="Arial"/>
        </w:rPr>
        <w:t xml:space="preserve">, FOLCH extraction was </w:t>
      </w:r>
      <w:r w:rsidRPr="002641CB">
        <w:rPr>
          <w:rFonts w:ascii="Arial" w:hAnsi="Arial" w:cs="Arial"/>
        </w:rPr>
        <w:t>carried out and two different phases of samples were obtained: aqueous phase and organic phase. Later on,</w:t>
      </w:r>
      <w:r w:rsidR="000E6229" w:rsidRPr="002641CB">
        <w:rPr>
          <w:rFonts w:ascii="Arial" w:hAnsi="Arial" w:cs="Arial"/>
        </w:rPr>
        <w:t xml:space="preserve"> </w:t>
      </w:r>
      <w:r w:rsidR="000E6229" w:rsidRPr="002641CB">
        <w:rPr>
          <w:rFonts w:ascii="Arial" w:hAnsi="Arial" w:cs="Arial"/>
          <w:vertAlign w:val="superscript"/>
        </w:rPr>
        <w:t>1</w:t>
      </w:r>
      <w:r w:rsidR="000E6229" w:rsidRPr="002641CB">
        <w:rPr>
          <w:rFonts w:ascii="Arial" w:hAnsi="Arial" w:cs="Arial"/>
        </w:rPr>
        <w:t xml:space="preserve">H NMR spectra were collected on </w:t>
      </w:r>
      <w:r w:rsidRPr="002641CB">
        <w:rPr>
          <w:rFonts w:ascii="Arial" w:hAnsi="Arial" w:cs="Arial"/>
        </w:rPr>
        <w:t xml:space="preserve">these </w:t>
      </w:r>
      <w:r w:rsidR="000E6229" w:rsidRPr="002641CB">
        <w:rPr>
          <w:rFonts w:ascii="Arial" w:hAnsi="Arial" w:cs="Arial"/>
        </w:rPr>
        <w:t xml:space="preserve">resulted </w:t>
      </w:r>
      <w:r w:rsidRPr="002641CB">
        <w:rPr>
          <w:rFonts w:ascii="Arial" w:hAnsi="Arial" w:cs="Arial"/>
        </w:rPr>
        <w:t>samples separately and multivariate analysis was performed.</w:t>
      </w:r>
    </w:p>
    <w:p w:rsidR="000E3B3E" w:rsidRPr="002641CB" w:rsidRDefault="000E3B3E" w:rsidP="0090728B">
      <w:pPr>
        <w:spacing w:after="0" w:line="240" w:lineRule="auto"/>
        <w:jc w:val="both"/>
        <w:rPr>
          <w:rFonts w:ascii="Arial" w:hAnsi="Arial" w:cs="Arial"/>
        </w:rPr>
      </w:pPr>
    </w:p>
    <w:p w:rsidR="0090728B" w:rsidRPr="002641CB" w:rsidRDefault="0090728B" w:rsidP="0090728B">
      <w:pPr>
        <w:jc w:val="both"/>
        <w:rPr>
          <w:rFonts w:ascii="Arial" w:hAnsi="Arial" w:cs="Arial"/>
        </w:rPr>
      </w:pPr>
      <w:r w:rsidRPr="002641CB">
        <w:rPr>
          <w:rFonts w:ascii="Arial" w:hAnsi="Arial" w:cs="Arial"/>
        </w:rPr>
        <w:t>The data obtained for the NMR metabolomics analysis can be found in the accompanying files:</w:t>
      </w:r>
    </w:p>
    <w:p w:rsidR="0090728B" w:rsidRPr="002641CB" w:rsidRDefault="00252077" w:rsidP="0090728B">
      <w:pPr>
        <w:spacing w:after="0" w:line="240" w:lineRule="auto"/>
        <w:jc w:val="both"/>
        <w:rPr>
          <w:rFonts w:ascii="Arial" w:hAnsi="Arial" w:cs="Arial"/>
        </w:rPr>
      </w:pPr>
      <w:r w:rsidRPr="002641CB">
        <w:rPr>
          <w:rFonts w:ascii="Arial" w:hAnsi="Arial" w:cs="Arial"/>
        </w:rPr>
        <w:lastRenderedPageBreak/>
        <w:t>Procedures:</w:t>
      </w:r>
      <w:r w:rsidRPr="002641CB">
        <w:rPr>
          <w:rFonts w:ascii="Arial" w:hAnsi="Arial" w:cs="Arial"/>
        </w:rPr>
        <w:tab/>
      </w:r>
      <w:r w:rsidRPr="002641CB">
        <w:rPr>
          <w:rFonts w:ascii="Arial" w:hAnsi="Arial" w:cs="Arial"/>
        </w:rPr>
        <w:tab/>
      </w:r>
      <w:r w:rsidRPr="002641CB">
        <w:rPr>
          <w:rFonts w:ascii="Arial" w:hAnsi="Arial" w:cs="Arial"/>
        </w:rPr>
        <w:tab/>
      </w:r>
      <w:r w:rsidR="000E3B3E" w:rsidRPr="002641CB">
        <w:rPr>
          <w:rFonts w:ascii="Arial" w:hAnsi="Arial" w:cs="Arial"/>
        </w:rPr>
        <w:t xml:space="preserve">1. </w:t>
      </w:r>
      <w:r w:rsidR="000829F6" w:rsidRPr="000829F6">
        <w:rPr>
          <w:rFonts w:ascii="Arial" w:hAnsi="Arial" w:cs="Arial"/>
        </w:rPr>
        <w:t xml:space="preserve">CKD Quad Organic Phase </w:t>
      </w:r>
      <w:r w:rsidR="000E3B3E" w:rsidRPr="002641CB">
        <w:rPr>
          <w:rFonts w:ascii="Arial" w:hAnsi="Arial" w:cs="Arial"/>
        </w:rPr>
        <w:t>Procedures</w:t>
      </w:r>
      <w:r w:rsidR="00965793" w:rsidRPr="002641CB">
        <w:rPr>
          <w:rFonts w:ascii="Arial" w:hAnsi="Arial" w:cs="Arial"/>
        </w:rPr>
        <w:t>.docx</w:t>
      </w:r>
    </w:p>
    <w:p w:rsidR="0090728B" w:rsidRPr="002641CB" w:rsidRDefault="0090728B" w:rsidP="0090728B">
      <w:pPr>
        <w:spacing w:after="0" w:line="240" w:lineRule="auto"/>
        <w:ind w:left="2880" w:hanging="2880"/>
        <w:jc w:val="both"/>
        <w:rPr>
          <w:rFonts w:ascii="Arial" w:hAnsi="Arial" w:cs="Arial"/>
        </w:rPr>
      </w:pPr>
      <w:r w:rsidRPr="002641CB">
        <w:rPr>
          <w:rFonts w:ascii="Arial" w:hAnsi="Arial" w:cs="Arial"/>
        </w:rPr>
        <w:t>Study Design Tables:</w:t>
      </w:r>
      <w:r w:rsidRPr="002641CB">
        <w:rPr>
          <w:rFonts w:ascii="Arial" w:hAnsi="Arial" w:cs="Arial"/>
        </w:rPr>
        <w:tab/>
      </w:r>
      <w:r w:rsidR="006D5761">
        <w:rPr>
          <w:rFonts w:ascii="Arial" w:hAnsi="Arial" w:cs="Arial"/>
        </w:rPr>
        <w:t xml:space="preserve">2. </w:t>
      </w:r>
      <w:r w:rsidR="000E3B3E" w:rsidRPr="002641CB">
        <w:rPr>
          <w:rFonts w:ascii="Arial" w:hAnsi="Arial" w:cs="Arial"/>
        </w:rPr>
        <w:t>Study Design Table</w:t>
      </w:r>
      <w:r w:rsidRPr="002641CB">
        <w:rPr>
          <w:rFonts w:ascii="Arial" w:hAnsi="Arial" w:cs="Arial"/>
        </w:rPr>
        <w:t>.xls</w:t>
      </w:r>
      <w:r w:rsidR="000E3B3E" w:rsidRPr="002641CB">
        <w:rPr>
          <w:rFonts w:ascii="Arial" w:hAnsi="Arial" w:cs="Arial"/>
        </w:rPr>
        <w:t>x</w:t>
      </w:r>
    </w:p>
    <w:p w:rsidR="0090728B" w:rsidRPr="002641CB" w:rsidRDefault="0090728B" w:rsidP="0090728B">
      <w:pPr>
        <w:spacing w:after="0" w:line="240" w:lineRule="auto"/>
        <w:ind w:left="2880" w:hanging="2880"/>
        <w:rPr>
          <w:rFonts w:ascii="Arial" w:hAnsi="Arial" w:cs="Arial"/>
        </w:rPr>
      </w:pPr>
      <w:r w:rsidRPr="002641CB">
        <w:rPr>
          <w:rFonts w:ascii="Arial" w:hAnsi="Arial" w:cs="Arial"/>
        </w:rPr>
        <w:t>Metadata:</w:t>
      </w:r>
      <w:r w:rsidRPr="002641CB">
        <w:rPr>
          <w:rFonts w:ascii="Arial" w:hAnsi="Arial" w:cs="Arial"/>
        </w:rPr>
        <w:tab/>
      </w:r>
      <w:r w:rsidR="000E3B3E" w:rsidRPr="002641CB">
        <w:rPr>
          <w:rFonts w:ascii="Arial" w:hAnsi="Arial" w:cs="Arial"/>
        </w:rPr>
        <w:t>3. METADATA.xlsx</w:t>
      </w:r>
    </w:p>
    <w:p w:rsidR="0090728B" w:rsidRPr="002641CB" w:rsidRDefault="00296A32" w:rsidP="0090728B">
      <w:pPr>
        <w:spacing w:after="0" w:line="240" w:lineRule="auto"/>
        <w:ind w:left="2880" w:hanging="2880"/>
        <w:jc w:val="both"/>
        <w:rPr>
          <w:rFonts w:ascii="Arial" w:hAnsi="Arial" w:cs="Arial"/>
        </w:rPr>
      </w:pPr>
      <w:r w:rsidRPr="002641CB">
        <w:rPr>
          <w:rFonts w:ascii="Arial" w:hAnsi="Arial" w:cs="Arial"/>
        </w:rPr>
        <w:t xml:space="preserve">Processed Data: </w:t>
      </w:r>
      <w:r w:rsidRPr="002641CB">
        <w:rPr>
          <w:rFonts w:ascii="Arial" w:hAnsi="Arial" w:cs="Arial"/>
        </w:rPr>
        <w:tab/>
      </w:r>
      <w:r w:rsidR="000E3B3E" w:rsidRPr="002641CB">
        <w:rPr>
          <w:rFonts w:ascii="Arial" w:hAnsi="Arial" w:cs="Arial"/>
        </w:rPr>
        <w:t xml:space="preserve">4. </w:t>
      </w:r>
      <w:r w:rsidR="00312204">
        <w:rPr>
          <w:rFonts w:ascii="Arial" w:hAnsi="Arial" w:cs="Arial"/>
        </w:rPr>
        <w:t>W</w:t>
      </w:r>
      <w:r w:rsidR="000E3B3E" w:rsidRPr="002641CB">
        <w:rPr>
          <w:rFonts w:ascii="Arial" w:hAnsi="Arial" w:cs="Arial"/>
        </w:rPr>
        <w:t>eight corrected Data</w:t>
      </w:r>
    </w:p>
    <w:p w:rsidR="0090728B" w:rsidRPr="002641CB" w:rsidRDefault="0090728B" w:rsidP="0090728B">
      <w:pPr>
        <w:spacing w:after="0" w:line="240" w:lineRule="auto"/>
        <w:jc w:val="both"/>
        <w:rPr>
          <w:rFonts w:ascii="Arial" w:hAnsi="Arial" w:cs="Arial"/>
        </w:rPr>
      </w:pPr>
      <w:r w:rsidRPr="002641CB">
        <w:rPr>
          <w:rFonts w:ascii="Arial" w:hAnsi="Arial" w:cs="Arial"/>
        </w:rPr>
        <w:t>Raw Data:</w:t>
      </w:r>
      <w:r w:rsidRPr="002641CB">
        <w:rPr>
          <w:rFonts w:ascii="Arial" w:hAnsi="Arial" w:cs="Arial"/>
        </w:rPr>
        <w:tab/>
      </w:r>
      <w:r w:rsidRPr="002641CB">
        <w:rPr>
          <w:rFonts w:ascii="Arial" w:hAnsi="Arial" w:cs="Arial"/>
        </w:rPr>
        <w:tab/>
      </w:r>
      <w:r w:rsidRPr="002641CB">
        <w:rPr>
          <w:rFonts w:ascii="Arial" w:hAnsi="Arial" w:cs="Arial"/>
        </w:rPr>
        <w:tab/>
      </w:r>
      <w:r w:rsidR="00965793" w:rsidRPr="002641CB">
        <w:rPr>
          <w:rFonts w:ascii="Arial" w:hAnsi="Arial" w:cs="Arial"/>
        </w:rPr>
        <w:t xml:space="preserve">5. </w:t>
      </w:r>
      <w:r w:rsidR="000829F6" w:rsidRPr="000829F6">
        <w:rPr>
          <w:rFonts w:ascii="Arial" w:hAnsi="Arial" w:cs="Arial"/>
        </w:rPr>
        <w:t xml:space="preserve">CKD Quad Organic Phase </w:t>
      </w:r>
      <w:r w:rsidR="000E3B3E" w:rsidRPr="002641CB">
        <w:rPr>
          <w:rFonts w:ascii="Arial" w:hAnsi="Arial" w:cs="Arial"/>
        </w:rPr>
        <w:t>Raw Data</w:t>
      </w:r>
      <w:r w:rsidRPr="002641CB">
        <w:rPr>
          <w:rFonts w:ascii="Arial" w:hAnsi="Arial" w:cs="Arial"/>
        </w:rPr>
        <w:t>.zip</w:t>
      </w:r>
    </w:p>
    <w:p w:rsidR="0090728B" w:rsidRPr="002641CB" w:rsidRDefault="0090728B" w:rsidP="0090728B">
      <w:pPr>
        <w:spacing w:after="0" w:line="240" w:lineRule="auto"/>
        <w:jc w:val="both"/>
        <w:rPr>
          <w:rFonts w:ascii="Arial" w:hAnsi="Arial" w:cs="Arial"/>
          <w:b/>
        </w:rPr>
      </w:pPr>
    </w:p>
    <w:p w:rsidR="0090728B" w:rsidRPr="002641CB" w:rsidRDefault="0090728B" w:rsidP="0090728B">
      <w:pPr>
        <w:spacing w:after="0" w:line="240" w:lineRule="auto"/>
        <w:jc w:val="both"/>
        <w:rPr>
          <w:rFonts w:ascii="Arial" w:hAnsi="Arial" w:cs="Arial"/>
          <w:b/>
        </w:rPr>
      </w:pPr>
      <w:r w:rsidRPr="002641CB">
        <w:rPr>
          <w:rFonts w:ascii="Arial" w:hAnsi="Arial" w:cs="Arial"/>
          <w:b/>
        </w:rPr>
        <w:t xml:space="preserve">Notes: </w:t>
      </w:r>
    </w:p>
    <w:p w:rsidR="0090728B" w:rsidRPr="002641CB" w:rsidRDefault="0090728B" w:rsidP="0090728B">
      <w:pPr>
        <w:spacing w:after="0" w:line="240" w:lineRule="auto"/>
        <w:jc w:val="both"/>
        <w:rPr>
          <w:rFonts w:ascii="Arial" w:hAnsi="Arial" w:cs="Arial"/>
        </w:rPr>
      </w:pPr>
      <w:r w:rsidRPr="002641CB">
        <w:rPr>
          <w:rFonts w:ascii="Arial" w:hAnsi="Arial" w:cs="Arial"/>
        </w:rPr>
        <w:t xml:space="preserve">Full </w:t>
      </w:r>
      <w:r w:rsidR="00965793" w:rsidRPr="002641CB">
        <w:rPr>
          <w:rFonts w:ascii="Arial" w:hAnsi="Arial" w:cs="Arial"/>
        </w:rPr>
        <w:t xml:space="preserve">NMR </w:t>
      </w:r>
      <w:r w:rsidRPr="002641CB">
        <w:rPr>
          <w:rFonts w:ascii="Arial" w:hAnsi="Arial" w:cs="Arial"/>
        </w:rPr>
        <w:t xml:space="preserve">sample preparation and analysis procedures are available in the accompanying document entitled </w:t>
      </w:r>
      <w:r w:rsidR="000E3B3E" w:rsidRPr="002641CB">
        <w:rPr>
          <w:rFonts w:ascii="Arial" w:hAnsi="Arial" w:cs="Arial"/>
        </w:rPr>
        <w:t>1</w:t>
      </w:r>
      <w:r w:rsidR="000E3B3E" w:rsidRPr="002641CB">
        <w:rPr>
          <w:rFonts w:ascii="Arial" w:hAnsi="Arial" w:cs="Arial"/>
          <w:b/>
        </w:rPr>
        <w:t xml:space="preserve">. </w:t>
      </w:r>
      <w:r w:rsidR="000829F6" w:rsidRPr="000829F6">
        <w:rPr>
          <w:rFonts w:ascii="Arial" w:hAnsi="Arial" w:cs="Arial"/>
          <w:b/>
        </w:rPr>
        <w:t xml:space="preserve">CKD Quad Organic Phase </w:t>
      </w:r>
      <w:r w:rsidR="000E3B3E" w:rsidRPr="002641CB">
        <w:rPr>
          <w:rFonts w:ascii="Arial" w:hAnsi="Arial" w:cs="Arial"/>
          <w:b/>
        </w:rPr>
        <w:t>Procedures.docx</w:t>
      </w:r>
      <w:r w:rsidRPr="002641CB">
        <w:rPr>
          <w:rFonts w:ascii="Arial" w:hAnsi="Arial" w:cs="Arial"/>
          <w:b/>
        </w:rPr>
        <w:t>.</w:t>
      </w:r>
      <w:r w:rsidRPr="002641CB">
        <w:rPr>
          <w:rFonts w:ascii="Arial" w:hAnsi="Arial" w:cs="Arial"/>
        </w:rPr>
        <w:t xml:space="preserve"> </w:t>
      </w:r>
    </w:p>
    <w:p w:rsidR="0090728B" w:rsidRPr="002641CB" w:rsidRDefault="0090728B" w:rsidP="0090728B">
      <w:pPr>
        <w:spacing w:after="0" w:line="240" w:lineRule="auto"/>
        <w:jc w:val="both"/>
        <w:rPr>
          <w:rFonts w:ascii="Arial" w:hAnsi="Arial" w:cs="Arial"/>
        </w:rPr>
      </w:pPr>
    </w:p>
    <w:p w:rsidR="00965793" w:rsidRPr="002641CB" w:rsidRDefault="0090728B" w:rsidP="0090728B">
      <w:pPr>
        <w:jc w:val="both"/>
        <w:rPr>
          <w:rFonts w:ascii="Arial" w:hAnsi="Arial" w:cs="Arial"/>
        </w:rPr>
      </w:pPr>
      <w:r w:rsidRPr="002641CB">
        <w:rPr>
          <w:rFonts w:ascii="Arial" w:hAnsi="Arial" w:cs="Arial"/>
        </w:rPr>
        <w:t xml:space="preserve">The normalized data </w:t>
      </w:r>
      <w:r w:rsidR="00D60AF6" w:rsidRPr="002641CB">
        <w:rPr>
          <w:rFonts w:ascii="Arial" w:hAnsi="Arial" w:cs="Arial"/>
        </w:rPr>
        <w:t xml:space="preserve">that was used in </w:t>
      </w:r>
      <w:proofErr w:type="spellStart"/>
      <w:r w:rsidR="00D60AF6" w:rsidRPr="002641CB">
        <w:rPr>
          <w:rFonts w:ascii="Arial" w:hAnsi="Arial" w:cs="Arial"/>
        </w:rPr>
        <w:t>Metaboanalyst</w:t>
      </w:r>
      <w:proofErr w:type="spellEnd"/>
      <w:r w:rsidR="00D60AF6" w:rsidRPr="002641CB">
        <w:rPr>
          <w:rFonts w:ascii="Arial" w:hAnsi="Arial" w:cs="Arial"/>
        </w:rPr>
        <w:t xml:space="preserve"> 4</w:t>
      </w:r>
      <w:r w:rsidR="00965793" w:rsidRPr="002641CB">
        <w:rPr>
          <w:rFonts w:ascii="Arial" w:hAnsi="Arial" w:cs="Arial"/>
        </w:rPr>
        <w:t>.0 analysis is</w:t>
      </w:r>
      <w:r w:rsidRPr="002641CB">
        <w:rPr>
          <w:rFonts w:ascii="Arial" w:hAnsi="Arial" w:cs="Arial"/>
        </w:rPr>
        <w:t xml:space="preserve"> available in the accompanying files: </w:t>
      </w:r>
      <w:r w:rsidR="000E3B3E" w:rsidRPr="002641CB">
        <w:rPr>
          <w:rFonts w:ascii="Arial" w:hAnsi="Arial" w:cs="Arial"/>
          <w:b/>
        </w:rPr>
        <w:t xml:space="preserve">4. </w:t>
      </w:r>
      <w:r w:rsidR="00312204">
        <w:rPr>
          <w:rFonts w:ascii="Arial" w:hAnsi="Arial" w:cs="Arial"/>
          <w:b/>
        </w:rPr>
        <w:t>Weight</w:t>
      </w:r>
      <w:r w:rsidR="000E3B3E" w:rsidRPr="002641CB">
        <w:rPr>
          <w:rFonts w:ascii="Arial" w:hAnsi="Arial" w:cs="Arial"/>
          <w:b/>
        </w:rPr>
        <w:t xml:space="preserve"> corrected Data</w:t>
      </w:r>
    </w:p>
    <w:p w:rsidR="000E3B3E" w:rsidRPr="002641CB" w:rsidRDefault="0090728B" w:rsidP="000E3B3E">
      <w:pPr>
        <w:spacing w:after="0" w:line="240" w:lineRule="auto"/>
        <w:jc w:val="both"/>
        <w:rPr>
          <w:rFonts w:ascii="Arial" w:hAnsi="Arial" w:cs="Arial"/>
        </w:rPr>
      </w:pPr>
      <w:r w:rsidRPr="002641CB">
        <w:rPr>
          <w:rFonts w:ascii="Arial" w:hAnsi="Arial" w:cs="Arial"/>
        </w:rPr>
        <w:t xml:space="preserve">The </w:t>
      </w:r>
      <w:r w:rsidR="00F4281A" w:rsidRPr="002641CB">
        <w:rPr>
          <w:rFonts w:ascii="Arial" w:hAnsi="Arial" w:cs="Arial"/>
        </w:rPr>
        <w:t xml:space="preserve">raw fid as well as 1r file can be found in </w:t>
      </w:r>
      <w:r w:rsidR="000E3B3E" w:rsidRPr="002641CB">
        <w:rPr>
          <w:rFonts w:ascii="Arial" w:hAnsi="Arial" w:cs="Arial"/>
          <w:b/>
        </w:rPr>
        <w:t xml:space="preserve">5. </w:t>
      </w:r>
      <w:r w:rsidR="000829F6" w:rsidRPr="000829F6">
        <w:rPr>
          <w:rFonts w:ascii="Arial" w:hAnsi="Arial" w:cs="Arial"/>
          <w:b/>
        </w:rPr>
        <w:t xml:space="preserve">CKD Quad Organic Phase </w:t>
      </w:r>
      <w:r w:rsidR="000E3B3E" w:rsidRPr="002641CB">
        <w:rPr>
          <w:rFonts w:ascii="Arial" w:hAnsi="Arial" w:cs="Arial"/>
          <w:b/>
        </w:rPr>
        <w:t>Raw Data.zip.</w:t>
      </w:r>
    </w:p>
    <w:p w:rsidR="00E81E71" w:rsidRPr="002641CB" w:rsidRDefault="00E81E71" w:rsidP="0090728B">
      <w:pPr>
        <w:jc w:val="both"/>
        <w:rPr>
          <w:rFonts w:ascii="Arial" w:hAnsi="Arial" w:cs="Arial"/>
          <w:b/>
        </w:rPr>
      </w:pPr>
      <w:bookmarkStart w:id="0" w:name="_GoBack"/>
      <w:bookmarkEnd w:id="0"/>
    </w:p>
    <w:sectPr w:rsidR="00E81E71" w:rsidRPr="0026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829F6"/>
    <w:rsid w:val="000838E4"/>
    <w:rsid w:val="000C4E59"/>
    <w:rsid w:val="000E3B3E"/>
    <w:rsid w:val="000E6229"/>
    <w:rsid w:val="00252077"/>
    <w:rsid w:val="002641CB"/>
    <w:rsid w:val="0027398B"/>
    <w:rsid w:val="002964DD"/>
    <w:rsid w:val="00296A32"/>
    <w:rsid w:val="00312204"/>
    <w:rsid w:val="003527F7"/>
    <w:rsid w:val="00367BD5"/>
    <w:rsid w:val="003B23F3"/>
    <w:rsid w:val="003E2C0D"/>
    <w:rsid w:val="004000D8"/>
    <w:rsid w:val="004072AD"/>
    <w:rsid w:val="005C48F0"/>
    <w:rsid w:val="005E15D8"/>
    <w:rsid w:val="006D5761"/>
    <w:rsid w:val="006E7F1E"/>
    <w:rsid w:val="006F1D0F"/>
    <w:rsid w:val="00766B91"/>
    <w:rsid w:val="00766C67"/>
    <w:rsid w:val="008A47CA"/>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526</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22</cp:revision>
  <dcterms:created xsi:type="dcterms:W3CDTF">2016-09-06T13:24:00Z</dcterms:created>
  <dcterms:modified xsi:type="dcterms:W3CDTF">2020-12-11T19:43:00Z</dcterms:modified>
</cp:coreProperties>
</file>